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1" w:rsidRDefault="00201CE1" w:rsidP="00201CE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Regulamin przetargu (konkursu ofert) na wydzierżawienie nieruchomości stanowiącej własność Skarbu Państwa powierzonych w zarządzanie ZMSP</w:t>
      </w:r>
    </w:p>
    <w:p w:rsidR="00201CE1" w:rsidRDefault="00201CE1" w:rsidP="00201CE1">
      <w:pPr>
        <w:jc w:val="center"/>
        <w:rPr>
          <w:b/>
        </w:rPr>
      </w:pPr>
      <w:r>
        <w:rPr>
          <w:b/>
        </w:rPr>
        <w:t>Warunki przyjmowania ofert</w:t>
      </w:r>
    </w:p>
    <w:p w:rsidR="00201CE1" w:rsidRDefault="00201CE1" w:rsidP="00201CE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Warunkiem przyjęcia oferty na dzierżawę nieruchomości jest:</w:t>
      </w:r>
    </w:p>
    <w:p w:rsidR="00201CE1" w:rsidRDefault="00201CE1" w:rsidP="00201CE1">
      <w:pPr>
        <w:pStyle w:val="Akapitzlist"/>
        <w:numPr>
          <w:ilvl w:val="1"/>
          <w:numId w:val="7"/>
        </w:numPr>
        <w:spacing w:line="360" w:lineRule="auto"/>
      </w:pPr>
      <w:r>
        <w:t>Wpłacenie wadium i przedstawienie dowodu wpłaty.</w:t>
      </w:r>
    </w:p>
    <w:p w:rsidR="00201CE1" w:rsidRDefault="00201CE1" w:rsidP="00201CE1">
      <w:pPr>
        <w:pStyle w:val="Akapitzlist"/>
        <w:numPr>
          <w:ilvl w:val="1"/>
          <w:numId w:val="7"/>
        </w:numPr>
        <w:spacing w:line="360" w:lineRule="auto"/>
      </w:pPr>
      <w:r>
        <w:t>Złożenie podpisanej oferty</w:t>
      </w:r>
    </w:p>
    <w:p w:rsidR="00201CE1" w:rsidRDefault="00201CE1" w:rsidP="00201CE1">
      <w:pPr>
        <w:pStyle w:val="Akapitzlist"/>
        <w:numPr>
          <w:ilvl w:val="2"/>
          <w:numId w:val="7"/>
        </w:numPr>
        <w:spacing w:line="360" w:lineRule="auto"/>
      </w:pPr>
      <w:r>
        <w:t>Oferta powinna być złożona w dwóch kopertach:</w:t>
      </w:r>
    </w:p>
    <w:p w:rsidR="00201CE1" w:rsidRDefault="00201CE1" w:rsidP="00201CE1">
      <w:pPr>
        <w:pStyle w:val="Akapitzlist"/>
        <w:numPr>
          <w:ilvl w:val="0"/>
          <w:numId w:val="8"/>
        </w:numPr>
        <w:spacing w:line="360" w:lineRule="auto"/>
      </w:pPr>
      <w:r>
        <w:t>Koperta zewnętrzna powinna być zaklejona i ostemplowana bądź podpisania w miejscu jej zaklejenia, na kopercie powinien znajdować się adres nieruchomości, którego oferta dotyczy oraz dane oferenta.</w:t>
      </w:r>
    </w:p>
    <w:p w:rsidR="00201CE1" w:rsidRDefault="00201CE1" w:rsidP="00201CE1">
      <w:pPr>
        <w:pStyle w:val="Akapitzlist"/>
        <w:numPr>
          <w:ilvl w:val="0"/>
          <w:numId w:val="8"/>
        </w:numPr>
        <w:spacing w:line="360" w:lineRule="auto"/>
      </w:pPr>
      <w:r>
        <w:t>Koperta wewnętrzna powinna być otwarta, a w niej winny znajdować się następujące dokumenty:</w:t>
      </w:r>
    </w:p>
    <w:p w:rsidR="00201CE1" w:rsidRDefault="00201CE1" w:rsidP="00201CE1">
      <w:pPr>
        <w:pStyle w:val="Akapitzlist"/>
        <w:spacing w:line="360" w:lineRule="auto"/>
        <w:ind w:left="1440"/>
      </w:pPr>
      <w:r>
        <w:t xml:space="preserve">- formularz ofertowy wypełniony i podpisany lub oferta sporządzona przez oferenta w ścisłym oparciu o wzór tego formularza. </w:t>
      </w:r>
    </w:p>
    <w:p w:rsidR="00201CE1" w:rsidRDefault="00201CE1" w:rsidP="00201CE1">
      <w:pPr>
        <w:pStyle w:val="Akapitzlist"/>
        <w:spacing w:line="360" w:lineRule="auto"/>
        <w:ind w:left="1440"/>
      </w:pPr>
      <w:r>
        <w:t>- dowód wpłaty wadium;</w:t>
      </w:r>
    </w:p>
    <w:p w:rsidR="00201CE1" w:rsidRDefault="00201CE1" w:rsidP="00201CE1">
      <w:pPr>
        <w:pStyle w:val="Akapitzlist"/>
        <w:spacing w:line="360" w:lineRule="auto"/>
        <w:ind w:left="1440"/>
      </w:pPr>
      <w:r>
        <w:t xml:space="preserve">- oświadczenie o nie zaleganiu z opłatami w stosunki do m.st. Warszawy i Skarbu Państwa (wzór – </w:t>
      </w:r>
      <w:r>
        <w:rPr>
          <w:u w:val="single"/>
        </w:rPr>
        <w:t xml:space="preserve">załącznik </w:t>
      </w:r>
      <w:r>
        <w:t>do regulaminu).</w:t>
      </w:r>
    </w:p>
    <w:p w:rsidR="00201CE1" w:rsidRDefault="00201CE1" w:rsidP="00201CE1">
      <w:pPr>
        <w:spacing w:line="360" w:lineRule="auto"/>
      </w:pPr>
      <w:r>
        <w:t>2. Oferta złożona bez podpisu nie będzie rozpatrywana.</w:t>
      </w:r>
    </w:p>
    <w:p w:rsidR="00201CE1" w:rsidRDefault="00201CE1" w:rsidP="00201CE1">
      <w:pPr>
        <w:spacing w:line="360" w:lineRule="auto"/>
      </w:pPr>
      <w:r>
        <w:t>3. Oferta złożona poza obowiązującym trybem oraz sporządzona w sposób niezgodny z wymogami zawartymi w regulaminie nie będzie rozpatrywana.</w:t>
      </w:r>
    </w:p>
    <w:p w:rsidR="00201CE1" w:rsidRDefault="00201CE1" w:rsidP="00201CE1">
      <w:pPr>
        <w:spacing w:line="360" w:lineRule="auto"/>
      </w:pPr>
      <w:r>
        <w:t>4. Oferty należy składać osobiście w terminie określonym w ogłoszeniu o przetargu , w siedzibie Zarządu Mienia Skarbu Państwa, ul. Prosta 69, V piętro, w Kancelarii od poniedziałku do piątku w godzinach 8:00-16:00.</w:t>
      </w:r>
    </w:p>
    <w:p w:rsidR="00201CE1" w:rsidRDefault="00201CE1" w:rsidP="00201CE1">
      <w:pPr>
        <w:spacing w:line="360" w:lineRule="auto"/>
      </w:pPr>
      <w:r>
        <w:t>5. Oferta winna spełniać także inne wymogi zawarte w zawiadomieniu o przetargu.</w:t>
      </w:r>
    </w:p>
    <w:p w:rsidR="00201CE1" w:rsidRDefault="00201CE1" w:rsidP="00201CE1">
      <w:pPr>
        <w:spacing w:line="360" w:lineRule="auto"/>
      </w:pPr>
      <w:r>
        <w:t>6. Wycofanie oferty następuje na pisemny wniosek oferenta złożony najpóźniej w ostatnim dniu składania ofert. Zwrotowi podlegają tylko załączniki od oferty.</w:t>
      </w:r>
    </w:p>
    <w:p w:rsidR="00201CE1" w:rsidRDefault="00201CE1" w:rsidP="00201CE1">
      <w:pPr>
        <w:spacing w:line="360" w:lineRule="auto"/>
        <w:jc w:val="center"/>
        <w:rPr>
          <w:b/>
        </w:rPr>
      </w:pPr>
      <w:r>
        <w:rPr>
          <w:b/>
        </w:rPr>
        <w:t>Tryb wnoszenia i odbioru wadium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Każdy oferent chcący uczestniczyć w przetargu (konkursie ofert) winien wpłacić wadium, obliczone jako iloraz minimalnej stawki brutto za 1m</w:t>
      </w:r>
      <w:r>
        <w:rPr>
          <w:vertAlign w:val="superscript"/>
        </w:rPr>
        <w:t>2</w:t>
      </w:r>
      <w:r>
        <w:t xml:space="preserve"> (miesięcznej lub rocznej określonej w zawiadomieniu) oraz powierzchni działki/powierzchni użytkowej budynku. Wadium nie może być wyższe niż 10.000 zł.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Wadium należy wpłacić przelewem na podane w zawiadomieniu przez Zarząd Mienia Skarbu Państwa konto, z zaznaczenie, że jest to wadium i jakiego przetargu (konkursu ofert) dotyczy.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lastRenderedPageBreak/>
        <w:t>Dokument potwierdzający wpłacenie wadium należy dołączyć do oferty.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Wadium wpłacone przez oferenta, który wygrał przetarg (konkurs ofert) i podpisał umowę dzierżawy, zostanie zaliczona na poczet czynszu.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Wadium nie podlega zwrotowi w przypadku gdy oferent, który wygrał przetarg odstąpił od podpisania umowy lub nie zawrze jej w terminie 14 dni od daty poinformowania o możliwości podpisania umowy.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Wadium podlega zwrotowi w odniesieniu do oferentów, których ofert zostały rozpatrzone negatywnie.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Zwrot wadium następuje w ciągu 14 dni roboczych po wywieszeniu komunikatu o rozstrzygnięciu przetargu (konkursu ofert).</w:t>
      </w:r>
    </w:p>
    <w:p w:rsidR="00201CE1" w:rsidRDefault="00201CE1" w:rsidP="00201CE1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ZMSP zwraca wadium wraz z odsetkami wynikającymi z umowy rachunku bankowego, na którym było ono przechowywane, pomniejszone o koszty prowadzenia rachunku bankowego oraz prowizji bankowej za przelew pieniędzy na rachunek bankowy wskazany przez oferenta.</w:t>
      </w:r>
    </w:p>
    <w:p w:rsidR="00201CE1" w:rsidRDefault="00201CE1" w:rsidP="00201CE1">
      <w:pPr>
        <w:spacing w:line="360" w:lineRule="auto"/>
        <w:jc w:val="center"/>
        <w:rPr>
          <w:b/>
        </w:rPr>
      </w:pPr>
      <w:r>
        <w:rPr>
          <w:b/>
        </w:rPr>
        <w:t>Procedura wyłaniania zwycięzcy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Następnego dnia po zakończeniu przyjmowania ofert są one przedmiotem opiniowania przez Komisję rozstrzygającą przetarg.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 xml:space="preserve">Przewodniczący Komisji odbiera złożone w Kancelarii oferty. 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W trakcie części jawnej Przewodniczący sprawdza ilość złożonych ofert, prawidłowość ich złożenia oraz otwiera oferty.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Przewodniczący Komisji odczytuje z oferty datę złożenia, imię i nazwisko oferenta oraz proponowaną stawkę czynszu dzierżawnego.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Stawka czynszu nie może być niższa od stawki minimalnej podanej w zawiadomieniu o przetargu.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 xml:space="preserve">Z uwagi na sytuację epidemiczną na terenie Rzeczypospolitej Polskiej, otwarcie ofert odbędzie się bez udziału oferentów.       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Z otwarcia ofert komisja sporządza protokół wraz z wnioskiem do Dyrektora ZMSP o akceptację wyboru najkorzystniejszej oferty.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Po podjęciu przez Dyrektora ZMSP decyzji dotyczącej wyboru najkorzystniejszej oferty następują ogłoszenie o rozstrzygnięciu przetargu (konkursu ofert) w formie komunikatu umieszczonego na stronie internetowej ZMSP.</w:t>
      </w:r>
    </w:p>
    <w:p w:rsidR="00201CE1" w:rsidRDefault="00201CE1" w:rsidP="00201CE1">
      <w:pPr>
        <w:pStyle w:val="Akapitzlist"/>
        <w:numPr>
          <w:ilvl w:val="1"/>
          <w:numId w:val="10"/>
        </w:numPr>
        <w:spacing w:line="360" w:lineRule="auto"/>
      </w:pPr>
      <w:r>
        <w:t>W przypadku niepodpisania, z winy oferenta, umowy w terminie 14 dni od daty poinformowania o możliwości podpisania umowy, Dyrektor ZMSP ma prawo dokonać wyboru następnej najkorzystniejsze oferty.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Przetarg (konkurs ofert) uznaje się za ważny nawet w przypadku złożenia jednej oferty.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Dyrektor ZMSP może unieważnić przetarg (konkurs ofert) w całości lub w części na każdym jego etapie, bez podania przyczyny.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lastRenderedPageBreak/>
        <w:t>Kryterium wyboru oferty jest proponowana wysokość stawki czynszu.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Jeżeli zostały złożone oferty o takiej samej stawce czynszu ZMSP wzywa oferentów do złożenia w terminie 7 dni ofert dodatkowych.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W przypadku powtórnego złożenia ofert o takiej samej stawce czynszu ZMSP unieważnia przetarg (konkurs ofert).</w:t>
      </w:r>
    </w:p>
    <w:p w:rsidR="00201CE1" w:rsidRDefault="00201CE1" w:rsidP="00201CE1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W przypadku gdy przedmiotem przetargu (konkursu ofert) jest więcej niż jedna nieruchomość, każda z nich wymaga złożenia odrębnej oferty.</w:t>
      </w:r>
    </w:p>
    <w:p w:rsidR="00201CE1" w:rsidRDefault="00201CE1" w:rsidP="00201CE1">
      <w:pPr>
        <w:spacing w:line="360" w:lineRule="auto"/>
        <w:jc w:val="center"/>
        <w:rPr>
          <w:b/>
        </w:rPr>
      </w:pPr>
      <w:r>
        <w:rPr>
          <w:b/>
        </w:rPr>
        <w:t>Wydanie nieruchomości i podpisanie umowy</w:t>
      </w:r>
    </w:p>
    <w:p w:rsidR="00201CE1" w:rsidRDefault="00201CE1" w:rsidP="00201CE1">
      <w:pPr>
        <w:pStyle w:val="Akapitzlist"/>
        <w:numPr>
          <w:ilvl w:val="0"/>
          <w:numId w:val="11"/>
        </w:numPr>
        <w:spacing w:line="360" w:lineRule="auto"/>
        <w:ind w:left="284" w:hanging="284"/>
      </w:pPr>
      <w:r>
        <w:t>Po wygraniu przetargu (konkursu ofert), oferent który zawiera umowę zobowiązany jest do podpisania umowy dzierżawy zgodnie ze wzorem, w tym wpłaty kaucji oraz zawarcia aktu notarialnego dotyczącego poddania się rygorowi egzekucji z art. 777 § 1 pkt. 4 i 5 Kodeksu postępowania cywilnego.</w:t>
      </w:r>
    </w:p>
    <w:p w:rsidR="00201CE1" w:rsidRDefault="00201CE1" w:rsidP="00201CE1">
      <w:pPr>
        <w:pStyle w:val="Akapitzlist"/>
        <w:numPr>
          <w:ilvl w:val="0"/>
          <w:numId w:val="11"/>
        </w:numPr>
        <w:spacing w:line="360" w:lineRule="auto"/>
        <w:ind w:left="284" w:hanging="284"/>
      </w:pPr>
      <w:r>
        <w:t>W przypadku wygrania przetargu (konkursu ofert) przez inny podmiot niż obecny użytkownik umowa dzierżawy będzie mogła być zawarta po wydaniu części nieruchomości zajmowanej przez ww. użytkownika.</w:t>
      </w:r>
    </w:p>
    <w:p w:rsidR="00201CE1" w:rsidRDefault="00201CE1" w:rsidP="00201CE1">
      <w:pPr>
        <w:pStyle w:val="Akapitzlist"/>
        <w:numPr>
          <w:ilvl w:val="0"/>
          <w:numId w:val="11"/>
        </w:numPr>
        <w:spacing w:line="360" w:lineRule="auto"/>
        <w:ind w:left="284" w:hanging="284"/>
      </w:pPr>
      <w:r>
        <w:t>Obecny użytkownik części nieruchomości ma na jej opuszczenie 60 dni licząc od daty opublikowania informacji nt. rozstrzygnięcia przetargu (konkursu ofert).</w:t>
      </w:r>
    </w:p>
    <w:p w:rsidR="00201CE1" w:rsidRDefault="00201CE1" w:rsidP="00201CE1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201CE1" w:rsidRDefault="00201CE1" w:rsidP="00201CE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W przypadku wystawienia przez ZMSP nieruchomości do wydzierżawienia po raz kolejny, wymagane jest ponowne złożenie oferty.</w:t>
      </w:r>
    </w:p>
    <w:p w:rsidR="00201CE1" w:rsidRDefault="00201CE1" w:rsidP="00201CE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Wyniki przetargu (konkursu ofert) prezentowane są w siedzibie ZMSP oraz na stronie internetowej.</w:t>
      </w:r>
    </w:p>
    <w:p w:rsidR="00201CE1" w:rsidRDefault="00201CE1" w:rsidP="00201CE1">
      <w:pPr>
        <w:spacing w:line="360" w:lineRule="auto"/>
      </w:pPr>
    </w:p>
    <w:p w:rsidR="009E5BE6" w:rsidRPr="00201CE1" w:rsidRDefault="009E5BE6" w:rsidP="00201CE1"/>
    <w:sectPr w:rsidR="009E5BE6" w:rsidRPr="00201CE1" w:rsidSect="009304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007"/>
    <w:multiLevelType w:val="hybridMultilevel"/>
    <w:tmpl w:val="4FE6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358"/>
    <w:multiLevelType w:val="multilevel"/>
    <w:tmpl w:val="0FB60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169D1"/>
    <w:multiLevelType w:val="hybridMultilevel"/>
    <w:tmpl w:val="141CF9CC"/>
    <w:lvl w:ilvl="0" w:tplc="59A8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D633F"/>
    <w:multiLevelType w:val="hybridMultilevel"/>
    <w:tmpl w:val="DB4E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4729"/>
    <w:multiLevelType w:val="multilevel"/>
    <w:tmpl w:val="408A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823739"/>
    <w:multiLevelType w:val="hybridMultilevel"/>
    <w:tmpl w:val="31E8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FB"/>
    <w:rsid w:val="000042BB"/>
    <w:rsid w:val="00111F2C"/>
    <w:rsid w:val="0011455F"/>
    <w:rsid w:val="00201CE1"/>
    <w:rsid w:val="002470A1"/>
    <w:rsid w:val="003F1490"/>
    <w:rsid w:val="004C2EFB"/>
    <w:rsid w:val="006344EF"/>
    <w:rsid w:val="007E4F18"/>
    <w:rsid w:val="008056B2"/>
    <w:rsid w:val="008B4B52"/>
    <w:rsid w:val="00923D85"/>
    <w:rsid w:val="00930497"/>
    <w:rsid w:val="0093106B"/>
    <w:rsid w:val="009E5BE6"/>
    <w:rsid w:val="00A55DBF"/>
    <w:rsid w:val="00A84A6F"/>
    <w:rsid w:val="00B139A5"/>
    <w:rsid w:val="00B44272"/>
    <w:rsid w:val="00B51A44"/>
    <w:rsid w:val="00B65901"/>
    <w:rsid w:val="00C03319"/>
    <w:rsid w:val="00CA0D8D"/>
    <w:rsid w:val="00D13FB9"/>
    <w:rsid w:val="00D4054B"/>
    <w:rsid w:val="00DB1B5B"/>
    <w:rsid w:val="00E90251"/>
    <w:rsid w:val="00F1540C"/>
    <w:rsid w:val="00F30A0B"/>
    <w:rsid w:val="00F3267E"/>
    <w:rsid w:val="00F56C30"/>
    <w:rsid w:val="00F76CCB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FAC0-9F65-4A5B-82F4-66491BB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Agnieszka</dc:creator>
  <cp:keywords/>
  <dc:description/>
  <cp:lastModifiedBy>Wrzesińska Agnieszka</cp:lastModifiedBy>
  <cp:revision>2</cp:revision>
  <dcterms:created xsi:type="dcterms:W3CDTF">2022-07-06T05:36:00Z</dcterms:created>
  <dcterms:modified xsi:type="dcterms:W3CDTF">2022-07-06T05:36:00Z</dcterms:modified>
</cp:coreProperties>
</file>