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60198A" w:rsidRDefault="00394BAE" w:rsidP="00440A35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</w:t>
      </w:r>
      <w:r w:rsid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</w:t>
      </w:r>
      <w:r w:rsidR="00C54017" w:rsidRPr="0060198A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1</w:t>
      </w:r>
      <w:r w:rsidR="00C54017" w:rsidRPr="0060198A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60198A" w:rsidRDefault="0060198A" w:rsidP="00440A35">
      <w:pPr>
        <w:spacing w:after="0" w:line="280" w:lineRule="exact"/>
        <w:jc w:val="both"/>
        <w:rPr>
          <w:rFonts w:eastAsia="Palatino Linotype" w:cstheme="minorHAnsi"/>
          <w:b/>
          <w:sz w:val="20"/>
          <w:szCs w:val="20"/>
        </w:rPr>
      </w:pPr>
      <w:r>
        <w:rPr>
          <w:iCs/>
          <w:sz w:val="20"/>
          <w:szCs w:val="20"/>
        </w:rPr>
        <w:t xml:space="preserve">Zgodnie </w:t>
      </w:r>
      <w:r w:rsidR="00E32429" w:rsidRPr="0060198A">
        <w:rPr>
          <w:iCs/>
          <w:sz w:val="20"/>
          <w:szCs w:val="20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>
        <w:rPr>
          <w:iCs/>
          <w:sz w:val="20"/>
          <w:szCs w:val="20"/>
        </w:rPr>
        <w:t>.</w:t>
      </w:r>
      <w:r w:rsidR="00E32429" w:rsidRPr="0060198A">
        <w:rPr>
          <w:iCs/>
          <w:sz w:val="20"/>
          <w:szCs w:val="20"/>
        </w:rPr>
        <w:t xml:space="preserve"> </w:t>
      </w:r>
    </w:p>
    <w:p w:rsidR="00394BAE" w:rsidRPr="0060198A" w:rsidRDefault="00394BAE" w:rsidP="00440A35">
      <w:pPr>
        <w:spacing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7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60198A">
        <w:rPr>
          <w:rFonts w:eastAsia="Calibri" w:cstheme="minorHAnsi"/>
          <w:sz w:val="20"/>
          <w:szCs w:val="20"/>
        </w:rPr>
        <w:t xml:space="preserve">ustawy z 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60198A">
        <w:rPr>
          <w:rFonts w:eastAsia="Calibri" w:cstheme="minorHAnsi"/>
          <w:color w:val="000000" w:themeColor="text1"/>
          <w:sz w:val="20"/>
          <w:szCs w:val="20"/>
        </w:rPr>
        <w:t>13 kwietnia 2022 r. (Dz.U. z 2022 r. poz. 835</w:t>
      </w:r>
      <w:r w:rsidRPr="0060198A">
        <w:rPr>
          <w:rFonts w:eastAsia="Calibri" w:cstheme="minorHAnsi"/>
          <w:color w:val="000000" w:themeColor="text1"/>
          <w:sz w:val="20"/>
          <w:szCs w:val="20"/>
        </w:rPr>
        <w:t>) składam o</w:t>
      </w:r>
      <w:r w:rsidR="0060198A" w:rsidRPr="0060198A">
        <w:rPr>
          <w:rFonts w:eastAsia="Calibri" w:cstheme="minorHAnsi"/>
          <w:color w:val="000000" w:themeColor="text1"/>
          <w:sz w:val="20"/>
          <w:szCs w:val="20"/>
        </w:rPr>
        <w:t>świadczenie</w:t>
      </w:r>
      <w:r w:rsidRPr="0060198A">
        <w:rPr>
          <w:rFonts w:eastAsia="Calibri" w:cstheme="minorHAnsi"/>
          <w:sz w:val="20"/>
          <w:szCs w:val="20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94BAE" w:rsidRPr="0060198A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94BAE" w:rsidRPr="0060198A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440A35">
        <w:trPr>
          <w:trHeight w:val="571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440A35">
        <w:trPr>
          <w:trHeight w:val="46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FD6D73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440A35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440A35">
        <w:rPr>
          <w:rFonts w:eastAsia="Calibri" w:cstheme="minorHAnsi"/>
          <w:b/>
          <w:sz w:val="20"/>
          <w:szCs w:val="20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440A35">
        <w:trPr>
          <w:trHeight w:val="385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440A35" w:rsidRDefault="00440A35" w:rsidP="00942840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440A35">
              <w:rPr>
                <w:rFonts w:cstheme="minorHAnsi"/>
                <w:sz w:val="18"/>
                <w:szCs w:val="18"/>
              </w:rPr>
              <w:t>Wykonanie usług konserwacji i usuwania awarii dźwigów o napędzie hydraulicznym                                                      i elektrycznym w budynkach przy ul. Świętokrzyskiej 14, ul. Al. Jerozolimskie 32, ul. Złotej 68                                     w Warszawie, znajdujących się w zasobie Skarbu Państwa przekazanych do gospodarowania  Zarządowi Mienia Skarbu Państwa na okres 24 miesięcy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440A35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WNZ-048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60198A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440A35" w:rsidRDefault="00FD6D73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Dane dotyczące Wykonawcy</w:t>
      </w:r>
      <w:r w:rsidR="00394BAE" w:rsidRPr="00440A35">
        <w:rPr>
          <w:rFonts w:eastAsia="Calibri" w:cstheme="minorHAnsi"/>
          <w:b/>
          <w:sz w:val="20"/>
          <w:szCs w:val="20"/>
        </w:rPr>
        <w:t xml:space="preserve">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FD6D73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FD6D73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440A35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…………………………………………….NIP………………………….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60198A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942840" w:rsidRPr="004724BA" w:rsidRDefault="00B731DF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0" w:name="_Hlk62115696"/>
      <w:r>
        <w:rPr>
          <w:rFonts w:eastAsia="Calibri" w:cstheme="minorHAnsi"/>
          <w:b/>
          <w:sz w:val="20"/>
          <w:szCs w:val="20"/>
        </w:rPr>
        <w:t>Oświadczam, że Wykonawca</w:t>
      </w:r>
      <w:r w:rsidR="00394BAE" w:rsidRPr="0060198A">
        <w:rPr>
          <w:rFonts w:eastAsia="Calibri" w:cstheme="minorHAnsi"/>
          <w:b/>
          <w:sz w:val="20"/>
          <w:szCs w:val="20"/>
        </w:rPr>
        <w:t xml:space="preserve"> składający Oświadczenie w postępowaniu nie podlega wykluczeniu w zakresie przesłanek o których mowa 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60198A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60198A">
        <w:rPr>
          <w:rFonts w:eastAsia="Calibri" w:cstheme="minorHAnsi"/>
          <w:b/>
          <w:sz w:val="20"/>
          <w:szCs w:val="20"/>
        </w:rPr>
        <w:t>U</w:t>
      </w:r>
      <w:r w:rsidR="00394BAE" w:rsidRPr="0060198A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="00394BAE" w:rsidRPr="0060198A">
        <w:rPr>
          <w:rFonts w:eastAsia="Calibri" w:cstheme="minorHAnsi"/>
          <w:b/>
          <w:sz w:val="20"/>
          <w:szCs w:val="20"/>
        </w:rPr>
        <w:t>awy</w:t>
      </w:r>
      <w:r w:rsidR="00F82273" w:rsidRPr="0060198A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0"/>
      <w:r w:rsidR="00E32429" w:rsidRPr="0060198A">
        <w:rPr>
          <w:iCs/>
          <w:sz w:val="20"/>
          <w:szCs w:val="20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bookmarkStart w:id="1" w:name="_GoBack"/>
      <w:bookmarkEnd w:id="1"/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942840">
        <w:rPr>
          <w:rFonts w:eastAsia="Calibri" w:cstheme="minorHAnsi"/>
          <w:bCs/>
          <w:i/>
          <w:sz w:val="16"/>
          <w:szCs w:val="16"/>
        </w:rPr>
        <w:t>owiednio do poszczególnych Dost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awców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60198A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</w:t>
      </w:r>
      <w:r w:rsidR="00B731DF">
        <w:rPr>
          <w:rFonts w:eastAsia="Calibri" w:cstheme="minorHAnsi"/>
          <w:bCs/>
          <w:i/>
          <w:sz w:val="18"/>
          <w:szCs w:val="18"/>
        </w:rPr>
        <w:t>(podpis Wykonawcy</w:t>
      </w:r>
      <w:r>
        <w:rPr>
          <w:rFonts w:eastAsia="Calibri" w:cstheme="minorHAnsi"/>
          <w:bCs/>
          <w:i/>
          <w:sz w:val="18"/>
          <w:szCs w:val="18"/>
        </w:rPr>
        <w:t>)</w:t>
      </w:r>
    </w:p>
    <w:sectPr w:rsidR="0060198A" w:rsidRPr="0060198A" w:rsidSect="00440A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40A35"/>
    <w:rsid w:val="0045178B"/>
    <w:rsid w:val="004724BA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731DF"/>
    <w:rsid w:val="00BC4DD5"/>
    <w:rsid w:val="00BD7DA4"/>
    <w:rsid w:val="00C01EED"/>
    <w:rsid w:val="00C54017"/>
    <w:rsid w:val="00C96320"/>
    <w:rsid w:val="00CD181E"/>
    <w:rsid w:val="00E32429"/>
    <w:rsid w:val="00EB7236"/>
    <w:rsid w:val="00F136D3"/>
    <w:rsid w:val="00F72C4E"/>
    <w:rsid w:val="00F82273"/>
    <w:rsid w:val="00F90B74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4</cp:revision>
  <cp:lastPrinted>2022-11-07T12:29:00Z</cp:lastPrinted>
  <dcterms:created xsi:type="dcterms:W3CDTF">2022-11-03T11:14:00Z</dcterms:created>
  <dcterms:modified xsi:type="dcterms:W3CDTF">2022-11-07T12:44:00Z</dcterms:modified>
</cp:coreProperties>
</file>